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34C1" w:rsidRDefault="00973871">
      <w:pP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D234C1" w:rsidRDefault="00D234C1">
      <w:pPr>
        <w:spacing w:line="240" w:lineRule="auto"/>
        <w:rPr>
          <w:rFonts w:ascii="Cambria" w:eastAsia="Cambria" w:hAnsi="Cambria" w:cs="Cambria"/>
          <w:b/>
          <w:sz w:val="32"/>
          <w:szCs w:val="32"/>
        </w:rPr>
      </w:pPr>
    </w:p>
    <w:p w14:paraId="00000003" w14:textId="77777777" w:rsidR="00D234C1" w:rsidRDefault="00973871">
      <w:pPr>
        <w:spacing w:line="240" w:lineRule="auto"/>
        <w:jc w:val="center"/>
        <w:rPr>
          <w:rFonts w:ascii="Cambria" w:eastAsia="Cambria" w:hAnsi="Cambria" w:cs="Cambria"/>
          <w:b/>
          <w:i/>
          <w:sz w:val="32"/>
          <w:szCs w:val="32"/>
        </w:rPr>
      </w:pPr>
      <w:r>
        <w:rPr>
          <w:rFonts w:ascii="Cambria" w:eastAsia="Cambria" w:hAnsi="Cambria" w:cs="Cambria"/>
          <w:b/>
          <w:i/>
          <w:sz w:val="32"/>
          <w:szCs w:val="32"/>
        </w:rPr>
        <w:t>The Midnight Library</w:t>
      </w:r>
    </w:p>
    <w:p w14:paraId="00000004" w14:textId="77777777" w:rsidR="00D234C1" w:rsidRDefault="00D234C1">
      <w:pPr>
        <w:spacing w:line="240" w:lineRule="auto"/>
        <w:rPr>
          <w:rFonts w:ascii="Cambria" w:eastAsia="Cambria" w:hAnsi="Cambria" w:cs="Cambria"/>
          <w:b/>
          <w:sz w:val="32"/>
          <w:szCs w:val="32"/>
        </w:rPr>
      </w:pPr>
    </w:p>
    <w:p w14:paraId="00000005" w14:textId="77777777" w:rsidR="00D234C1" w:rsidRDefault="00973871">
      <w:pPr>
        <w:spacing w:line="240" w:lineRule="auto"/>
        <w:jc w:val="center"/>
        <w:rPr>
          <w:rFonts w:ascii="Cambria" w:eastAsia="Cambria" w:hAnsi="Cambria" w:cs="Cambria"/>
          <w:b/>
          <w:sz w:val="28"/>
          <w:szCs w:val="28"/>
        </w:rPr>
      </w:pPr>
      <w:r>
        <w:rPr>
          <w:rFonts w:ascii="Cambria" w:eastAsia="Cambria" w:hAnsi="Cambria" w:cs="Cambria"/>
          <w:b/>
          <w:sz w:val="28"/>
          <w:szCs w:val="28"/>
        </w:rPr>
        <w:t>Week 7: Chapters “Peppermint Tea” to “Hugo Lefevre”</w:t>
      </w:r>
    </w:p>
    <w:p w14:paraId="00000006" w14:textId="77777777" w:rsidR="00D234C1" w:rsidRDefault="00D234C1">
      <w:pPr>
        <w:spacing w:line="240" w:lineRule="auto"/>
        <w:jc w:val="center"/>
        <w:rPr>
          <w:rFonts w:ascii="Cambria" w:eastAsia="Cambria" w:hAnsi="Cambria" w:cs="Cambria"/>
          <w:b/>
          <w:sz w:val="28"/>
          <w:szCs w:val="28"/>
        </w:rPr>
      </w:pPr>
    </w:p>
    <w:p w14:paraId="00000007" w14:textId="77777777" w:rsidR="00D234C1" w:rsidRDefault="00973871">
      <w:pPr>
        <w:spacing w:line="240" w:lineRule="auto"/>
        <w:rPr>
          <w:rFonts w:ascii="Cambria" w:eastAsia="Cambria" w:hAnsi="Cambria" w:cs="Cambria"/>
          <w:sz w:val="32"/>
          <w:szCs w:val="32"/>
        </w:rPr>
      </w:pPr>
      <w:r>
        <w:rPr>
          <w:rFonts w:ascii="Cambria" w:eastAsia="Cambria" w:hAnsi="Cambria" w:cs="Cambria"/>
          <w:sz w:val="32"/>
          <w:szCs w:val="32"/>
        </w:rPr>
        <w:t>Please highlight or take note of any passages from the reading that you would like to discuss next week. We will be discussing the following questions at our next meeting!</w:t>
      </w:r>
    </w:p>
    <w:p w14:paraId="00000008" w14:textId="77777777" w:rsidR="00D234C1" w:rsidRDefault="00D234C1">
      <w:pPr>
        <w:rPr>
          <w:rFonts w:ascii="Cambria" w:eastAsia="Cambria" w:hAnsi="Cambria" w:cs="Cambria"/>
          <w:sz w:val="32"/>
          <w:szCs w:val="32"/>
        </w:rPr>
      </w:pPr>
    </w:p>
    <w:p w14:paraId="00000009" w14:textId="77777777" w:rsidR="00D234C1" w:rsidRDefault="00973871">
      <w:pPr>
        <w:numPr>
          <w:ilvl w:val="0"/>
          <w:numId w:val="1"/>
        </w:numPr>
        <w:rPr>
          <w:rFonts w:ascii="Cambria" w:eastAsia="Cambria" w:hAnsi="Cambria" w:cs="Cambria"/>
          <w:sz w:val="32"/>
          <w:szCs w:val="32"/>
          <w:highlight w:val="white"/>
        </w:rPr>
      </w:pPr>
      <w:r>
        <w:rPr>
          <w:rFonts w:ascii="Cambria" w:eastAsia="Cambria" w:hAnsi="Cambria" w:cs="Cambria"/>
          <w:sz w:val="32"/>
          <w:szCs w:val="32"/>
        </w:rPr>
        <w:t xml:space="preserve">Nora talks a lot about her relationship with </w:t>
      </w:r>
      <w:proofErr w:type="spellStart"/>
      <w:r>
        <w:rPr>
          <w:rFonts w:ascii="Cambria" w:eastAsia="Cambria" w:hAnsi="Cambria" w:cs="Cambria"/>
          <w:sz w:val="32"/>
          <w:szCs w:val="32"/>
        </w:rPr>
        <w:t>Mrs</w:t>
      </w:r>
      <w:proofErr w:type="spellEnd"/>
      <w:r>
        <w:rPr>
          <w:rFonts w:ascii="Cambria" w:eastAsia="Cambria" w:hAnsi="Cambria" w:cs="Cambria"/>
          <w:sz w:val="32"/>
          <w:szCs w:val="32"/>
        </w:rPr>
        <w:t xml:space="preserve"> Elm in the book. In the chapter Th</w:t>
      </w:r>
      <w:r>
        <w:rPr>
          <w:rFonts w:ascii="Cambria" w:eastAsia="Cambria" w:hAnsi="Cambria" w:cs="Cambria"/>
          <w:sz w:val="32"/>
          <w:szCs w:val="32"/>
        </w:rPr>
        <w:t xml:space="preserve">e Tree That Is Our Life, she even uses the lessons/philosophies </w:t>
      </w:r>
      <w:proofErr w:type="spellStart"/>
      <w:r>
        <w:rPr>
          <w:rFonts w:ascii="Cambria" w:eastAsia="Cambria" w:hAnsi="Cambria" w:cs="Cambria"/>
          <w:sz w:val="32"/>
          <w:szCs w:val="32"/>
        </w:rPr>
        <w:t>Mrs</w:t>
      </w:r>
      <w:proofErr w:type="spellEnd"/>
      <w:r>
        <w:rPr>
          <w:rFonts w:ascii="Cambria" w:eastAsia="Cambria" w:hAnsi="Cambria" w:cs="Cambria"/>
          <w:sz w:val="32"/>
          <w:szCs w:val="32"/>
        </w:rPr>
        <w:t xml:space="preserve"> Elm has taught her in her speech. Why was this such a significant relationship for her? Can you think of a mentor or someone you look up to in your life?</w:t>
      </w:r>
    </w:p>
    <w:p w14:paraId="0000000A" w14:textId="77777777" w:rsidR="00D234C1" w:rsidRDefault="00D234C1">
      <w:pPr>
        <w:rPr>
          <w:rFonts w:ascii="Cambria" w:eastAsia="Cambria" w:hAnsi="Cambria" w:cs="Cambria"/>
          <w:sz w:val="32"/>
          <w:szCs w:val="32"/>
        </w:rPr>
      </w:pPr>
    </w:p>
    <w:p w14:paraId="0000000B" w14:textId="77777777" w:rsidR="00D234C1" w:rsidRDefault="00D234C1">
      <w:pPr>
        <w:rPr>
          <w:rFonts w:ascii="Cambria" w:eastAsia="Cambria" w:hAnsi="Cambria" w:cs="Cambria"/>
          <w:sz w:val="32"/>
          <w:szCs w:val="32"/>
        </w:rPr>
      </w:pPr>
    </w:p>
    <w:p w14:paraId="0000000C" w14:textId="77777777" w:rsidR="00D234C1" w:rsidRDefault="00D234C1">
      <w:pPr>
        <w:rPr>
          <w:rFonts w:ascii="Cambria" w:eastAsia="Cambria" w:hAnsi="Cambria" w:cs="Cambria"/>
          <w:sz w:val="32"/>
          <w:szCs w:val="32"/>
        </w:rPr>
      </w:pPr>
    </w:p>
    <w:p w14:paraId="0000000D" w14:textId="77777777" w:rsidR="00D234C1" w:rsidRDefault="00D234C1">
      <w:pPr>
        <w:rPr>
          <w:rFonts w:ascii="Cambria" w:eastAsia="Cambria" w:hAnsi="Cambria" w:cs="Cambria"/>
          <w:sz w:val="32"/>
          <w:szCs w:val="32"/>
        </w:rPr>
      </w:pPr>
    </w:p>
    <w:p w14:paraId="0000000E" w14:textId="77777777" w:rsidR="00D234C1" w:rsidRDefault="00D234C1">
      <w:pPr>
        <w:rPr>
          <w:rFonts w:ascii="Cambria" w:eastAsia="Cambria" w:hAnsi="Cambria" w:cs="Cambria"/>
          <w:sz w:val="32"/>
          <w:szCs w:val="32"/>
        </w:rPr>
      </w:pPr>
    </w:p>
    <w:p w14:paraId="0000000F" w14:textId="77777777" w:rsidR="00D234C1" w:rsidRDefault="00D234C1">
      <w:pPr>
        <w:rPr>
          <w:rFonts w:ascii="Cambria" w:eastAsia="Cambria" w:hAnsi="Cambria" w:cs="Cambria"/>
          <w:sz w:val="32"/>
          <w:szCs w:val="32"/>
        </w:rPr>
      </w:pPr>
    </w:p>
    <w:p w14:paraId="00000010" w14:textId="77777777" w:rsidR="00D234C1" w:rsidRDefault="00D234C1">
      <w:pPr>
        <w:rPr>
          <w:rFonts w:ascii="Cambria" w:eastAsia="Cambria" w:hAnsi="Cambria" w:cs="Cambria"/>
          <w:sz w:val="32"/>
          <w:szCs w:val="32"/>
        </w:rPr>
      </w:pPr>
    </w:p>
    <w:p w14:paraId="00000011" w14:textId="77777777" w:rsidR="00D234C1" w:rsidRDefault="00973871">
      <w:pPr>
        <w:numPr>
          <w:ilvl w:val="0"/>
          <w:numId w:val="1"/>
        </w:numPr>
        <w:rPr>
          <w:rFonts w:ascii="Cambria" w:eastAsia="Cambria" w:hAnsi="Cambria" w:cs="Cambria"/>
          <w:sz w:val="32"/>
          <w:szCs w:val="32"/>
        </w:rPr>
      </w:pPr>
      <w:r>
        <w:rPr>
          <w:rFonts w:ascii="Cambria" w:eastAsia="Cambria" w:hAnsi="Cambria" w:cs="Cambria"/>
          <w:sz w:val="32"/>
          <w:szCs w:val="32"/>
        </w:rPr>
        <w:t>Nora has experienced altern</w:t>
      </w:r>
      <w:r>
        <w:rPr>
          <w:rFonts w:ascii="Cambria" w:eastAsia="Cambria" w:hAnsi="Cambria" w:cs="Cambria"/>
          <w:sz w:val="32"/>
          <w:szCs w:val="32"/>
        </w:rPr>
        <w:t>ate lives where she achieves success in one area of her life (ex. making it to the Olympics) at the expense of all the rest. Do you think it’s possible to reach fame/fortune and have balance with other areas of your life?</w:t>
      </w:r>
    </w:p>
    <w:p w14:paraId="00000012" w14:textId="77777777" w:rsidR="00D234C1" w:rsidRDefault="00D234C1">
      <w:pPr>
        <w:rPr>
          <w:rFonts w:ascii="Cambria" w:eastAsia="Cambria" w:hAnsi="Cambria" w:cs="Cambria"/>
          <w:sz w:val="32"/>
          <w:szCs w:val="32"/>
        </w:rPr>
      </w:pPr>
    </w:p>
    <w:p w14:paraId="00000013" w14:textId="77777777" w:rsidR="00D234C1" w:rsidRDefault="00D234C1">
      <w:pPr>
        <w:rPr>
          <w:rFonts w:ascii="Cambria" w:eastAsia="Cambria" w:hAnsi="Cambria" w:cs="Cambria"/>
          <w:sz w:val="32"/>
          <w:szCs w:val="32"/>
        </w:rPr>
      </w:pPr>
    </w:p>
    <w:p w14:paraId="00000014" w14:textId="77777777" w:rsidR="00D234C1" w:rsidRDefault="00D234C1">
      <w:pPr>
        <w:rPr>
          <w:rFonts w:ascii="Cambria" w:eastAsia="Cambria" w:hAnsi="Cambria" w:cs="Cambria"/>
          <w:sz w:val="32"/>
          <w:szCs w:val="32"/>
        </w:rPr>
      </w:pPr>
    </w:p>
    <w:p w14:paraId="00000015" w14:textId="77777777" w:rsidR="00D234C1" w:rsidRDefault="00D234C1">
      <w:pPr>
        <w:rPr>
          <w:rFonts w:ascii="Cambria" w:eastAsia="Cambria" w:hAnsi="Cambria" w:cs="Cambria"/>
          <w:sz w:val="32"/>
          <w:szCs w:val="32"/>
        </w:rPr>
      </w:pPr>
    </w:p>
    <w:p w14:paraId="00000016" w14:textId="77777777" w:rsidR="00D234C1" w:rsidRDefault="00D234C1">
      <w:pPr>
        <w:rPr>
          <w:rFonts w:ascii="Cambria" w:eastAsia="Cambria" w:hAnsi="Cambria" w:cs="Cambria"/>
          <w:sz w:val="32"/>
          <w:szCs w:val="32"/>
        </w:rPr>
      </w:pPr>
    </w:p>
    <w:p w14:paraId="00000017" w14:textId="77777777" w:rsidR="00D234C1" w:rsidRDefault="00973871">
      <w:pPr>
        <w:numPr>
          <w:ilvl w:val="0"/>
          <w:numId w:val="1"/>
        </w:numPr>
        <w:rPr>
          <w:rFonts w:ascii="Cambria" w:eastAsia="Cambria" w:hAnsi="Cambria" w:cs="Cambria"/>
          <w:sz w:val="32"/>
          <w:szCs w:val="32"/>
        </w:rPr>
      </w:pPr>
      <w:r>
        <w:rPr>
          <w:rFonts w:ascii="Cambria" w:eastAsia="Cambria" w:hAnsi="Cambria" w:cs="Cambria"/>
          <w:sz w:val="32"/>
          <w:szCs w:val="32"/>
        </w:rPr>
        <w:lastRenderedPageBreak/>
        <w:t>In the chapter “Svalbard,” on</w:t>
      </w:r>
      <w:r>
        <w:rPr>
          <w:rFonts w:ascii="Cambria" w:eastAsia="Cambria" w:hAnsi="Cambria" w:cs="Cambria"/>
          <w:sz w:val="32"/>
          <w:szCs w:val="32"/>
        </w:rPr>
        <w:t xml:space="preserve"> page 120 Ingrid says, “Places are places and memories are memories and life is fucking life.” What does she mean by this? Are there places in your life that remind you of people in your life? </w:t>
      </w:r>
    </w:p>
    <w:p w14:paraId="00000018" w14:textId="77777777" w:rsidR="00D234C1" w:rsidRDefault="00D234C1">
      <w:pPr>
        <w:rPr>
          <w:rFonts w:ascii="Cambria" w:eastAsia="Cambria" w:hAnsi="Cambria" w:cs="Cambria"/>
          <w:sz w:val="32"/>
          <w:szCs w:val="32"/>
        </w:rPr>
      </w:pPr>
    </w:p>
    <w:p w14:paraId="00000019" w14:textId="77777777" w:rsidR="00D234C1" w:rsidRDefault="00D234C1">
      <w:pPr>
        <w:rPr>
          <w:rFonts w:ascii="Cambria" w:eastAsia="Cambria" w:hAnsi="Cambria" w:cs="Cambria"/>
          <w:sz w:val="32"/>
          <w:szCs w:val="32"/>
        </w:rPr>
      </w:pPr>
    </w:p>
    <w:p w14:paraId="0000001A" w14:textId="77777777" w:rsidR="00D234C1" w:rsidRDefault="00D234C1">
      <w:pPr>
        <w:rPr>
          <w:rFonts w:ascii="Cambria" w:eastAsia="Cambria" w:hAnsi="Cambria" w:cs="Cambria"/>
          <w:sz w:val="32"/>
          <w:szCs w:val="32"/>
        </w:rPr>
      </w:pPr>
    </w:p>
    <w:p w14:paraId="0000001B" w14:textId="77777777" w:rsidR="00D234C1" w:rsidRDefault="00D234C1">
      <w:pPr>
        <w:rPr>
          <w:rFonts w:ascii="Cambria" w:eastAsia="Cambria" w:hAnsi="Cambria" w:cs="Cambria"/>
          <w:sz w:val="32"/>
          <w:szCs w:val="32"/>
        </w:rPr>
      </w:pPr>
    </w:p>
    <w:p w14:paraId="0000001C" w14:textId="77777777" w:rsidR="00D234C1" w:rsidRDefault="00D234C1">
      <w:pPr>
        <w:rPr>
          <w:rFonts w:ascii="Cambria" w:eastAsia="Cambria" w:hAnsi="Cambria" w:cs="Cambria"/>
          <w:sz w:val="32"/>
          <w:szCs w:val="32"/>
        </w:rPr>
      </w:pPr>
    </w:p>
    <w:p w14:paraId="0000001D" w14:textId="77777777" w:rsidR="00D234C1" w:rsidRDefault="00D234C1">
      <w:pPr>
        <w:rPr>
          <w:rFonts w:ascii="Cambria" w:eastAsia="Cambria" w:hAnsi="Cambria" w:cs="Cambria"/>
          <w:sz w:val="32"/>
          <w:szCs w:val="32"/>
        </w:rPr>
      </w:pPr>
    </w:p>
    <w:p w14:paraId="0000001E" w14:textId="77777777" w:rsidR="00D234C1" w:rsidRDefault="00D234C1">
      <w:pPr>
        <w:rPr>
          <w:rFonts w:ascii="Cambria" w:eastAsia="Cambria" w:hAnsi="Cambria" w:cs="Cambria"/>
          <w:sz w:val="32"/>
          <w:szCs w:val="32"/>
        </w:rPr>
      </w:pPr>
    </w:p>
    <w:p w14:paraId="0000001F" w14:textId="77777777" w:rsidR="00D234C1" w:rsidRDefault="00D234C1">
      <w:pPr>
        <w:rPr>
          <w:rFonts w:ascii="Cambria" w:eastAsia="Cambria" w:hAnsi="Cambria" w:cs="Cambria"/>
          <w:sz w:val="32"/>
          <w:szCs w:val="32"/>
        </w:rPr>
      </w:pPr>
    </w:p>
    <w:p w14:paraId="00000020" w14:textId="77777777" w:rsidR="00D234C1" w:rsidRDefault="00D234C1">
      <w:pPr>
        <w:rPr>
          <w:rFonts w:ascii="Cambria" w:eastAsia="Cambria" w:hAnsi="Cambria" w:cs="Cambria"/>
          <w:sz w:val="32"/>
          <w:szCs w:val="32"/>
        </w:rPr>
      </w:pPr>
    </w:p>
    <w:p w14:paraId="00000021" w14:textId="77777777" w:rsidR="00D234C1" w:rsidRDefault="00D234C1">
      <w:pPr>
        <w:rPr>
          <w:rFonts w:ascii="Cambria" w:eastAsia="Cambria" w:hAnsi="Cambria" w:cs="Cambria"/>
          <w:sz w:val="32"/>
          <w:szCs w:val="32"/>
        </w:rPr>
      </w:pPr>
    </w:p>
    <w:p w14:paraId="00000022" w14:textId="77777777" w:rsidR="00D234C1" w:rsidRDefault="00973871">
      <w:pPr>
        <w:numPr>
          <w:ilvl w:val="0"/>
          <w:numId w:val="1"/>
        </w:numPr>
        <w:rPr>
          <w:rFonts w:ascii="Cambria" w:eastAsia="Cambria" w:hAnsi="Cambria" w:cs="Cambria"/>
          <w:sz w:val="32"/>
          <w:szCs w:val="32"/>
        </w:rPr>
      </w:pPr>
      <w:r>
        <w:rPr>
          <w:rFonts w:ascii="Cambria" w:eastAsia="Cambria" w:hAnsi="Cambria" w:cs="Cambria"/>
          <w:sz w:val="32"/>
          <w:szCs w:val="32"/>
        </w:rPr>
        <w:t>In the chapter “Hugo Lefevre” what does Hugo say is depressing about being on the boat? Do you agree that this situation is depressing? Would you want to live like that? (page 122)</w:t>
      </w:r>
    </w:p>
    <w:p w14:paraId="00000023" w14:textId="77777777" w:rsidR="00D234C1" w:rsidRDefault="00D234C1">
      <w:pPr>
        <w:rPr>
          <w:rFonts w:ascii="Cambria" w:eastAsia="Cambria" w:hAnsi="Cambria" w:cs="Cambria"/>
          <w:sz w:val="32"/>
          <w:szCs w:val="32"/>
        </w:rPr>
      </w:pPr>
    </w:p>
    <w:sectPr w:rsidR="00D234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D4727"/>
    <w:multiLevelType w:val="multilevel"/>
    <w:tmpl w:val="EA6CD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C1"/>
    <w:rsid w:val="00973871"/>
    <w:rsid w:val="00D2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849DA-45B5-4F4F-A8C3-CB0FAE65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2022-03-11T14:57:00Z</dcterms:created>
  <dcterms:modified xsi:type="dcterms:W3CDTF">2022-03-11T14:57:00Z</dcterms:modified>
</cp:coreProperties>
</file>