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5650" w:rsidRDefault="005636C2">
      <w:pPr>
        <w:spacing w:line="240" w:lineRule="auto"/>
        <w:rPr>
          <w:rFonts w:ascii="Cambria" w:eastAsia="Cambria" w:hAnsi="Cambria" w:cs="Cambria"/>
          <w:b/>
          <w:sz w:val="32"/>
          <w:szCs w:val="32"/>
        </w:rPr>
      </w:pPr>
      <w:r>
        <w:rPr>
          <w:rFonts w:ascii="Cambria" w:eastAsia="Cambria" w:hAnsi="Cambria" w:cs="Cambria"/>
          <w:b/>
          <w:sz w:val="32"/>
          <w:szCs w:val="32"/>
        </w:rPr>
        <w:t xml:space="preserve">Name:___________________ </w:t>
      </w: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t>Date:______________________</w:t>
      </w:r>
    </w:p>
    <w:p w14:paraId="00000002" w14:textId="77777777" w:rsidR="00E15650" w:rsidRDefault="00E15650">
      <w:pPr>
        <w:spacing w:line="240" w:lineRule="auto"/>
        <w:rPr>
          <w:rFonts w:ascii="Cambria" w:eastAsia="Cambria" w:hAnsi="Cambria" w:cs="Cambria"/>
          <w:b/>
          <w:sz w:val="32"/>
          <w:szCs w:val="32"/>
        </w:rPr>
      </w:pPr>
    </w:p>
    <w:p w14:paraId="00000003" w14:textId="77777777" w:rsidR="00E15650" w:rsidRDefault="005636C2">
      <w:pPr>
        <w:spacing w:line="240" w:lineRule="auto"/>
        <w:jc w:val="center"/>
        <w:rPr>
          <w:rFonts w:ascii="Cambria" w:eastAsia="Cambria" w:hAnsi="Cambria" w:cs="Cambria"/>
          <w:b/>
          <w:i/>
          <w:sz w:val="32"/>
          <w:szCs w:val="32"/>
        </w:rPr>
      </w:pPr>
      <w:r>
        <w:rPr>
          <w:rFonts w:ascii="Cambria" w:eastAsia="Cambria" w:hAnsi="Cambria" w:cs="Cambria"/>
          <w:b/>
          <w:i/>
          <w:sz w:val="32"/>
          <w:szCs w:val="32"/>
        </w:rPr>
        <w:t>The Midnight Library</w:t>
      </w:r>
    </w:p>
    <w:p w14:paraId="00000004" w14:textId="77777777" w:rsidR="00E15650" w:rsidRDefault="00E15650">
      <w:pPr>
        <w:spacing w:line="240" w:lineRule="auto"/>
        <w:rPr>
          <w:rFonts w:ascii="Cambria" w:eastAsia="Cambria" w:hAnsi="Cambria" w:cs="Cambria"/>
          <w:b/>
          <w:sz w:val="32"/>
          <w:szCs w:val="32"/>
        </w:rPr>
      </w:pPr>
    </w:p>
    <w:p w14:paraId="00000005" w14:textId="77777777" w:rsidR="00E15650" w:rsidRDefault="005636C2">
      <w:pPr>
        <w:spacing w:line="240" w:lineRule="auto"/>
        <w:jc w:val="center"/>
        <w:rPr>
          <w:rFonts w:ascii="Cambria" w:eastAsia="Cambria" w:hAnsi="Cambria" w:cs="Cambria"/>
          <w:b/>
          <w:sz w:val="28"/>
          <w:szCs w:val="28"/>
        </w:rPr>
      </w:pPr>
      <w:r>
        <w:rPr>
          <w:rFonts w:ascii="Cambria" w:eastAsia="Cambria" w:hAnsi="Cambria" w:cs="Cambria"/>
          <w:b/>
          <w:sz w:val="28"/>
          <w:szCs w:val="28"/>
        </w:rPr>
        <w:t>Week 6: Chapters “Fish Tank” to “The Successful Life”</w:t>
      </w:r>
    </w:p>
    <w:p w14:paraId="00000006" w14:textId="77777777" w:rsidR="00E15650" w:rsidRDefault="00E15650">
      <w:pPr>
        <w:spacing w:line="240" w:lineRule="auto"/>
        <w:jc w:val="center"/>
        <w:rPr>
          <w:rFonts w:ascii="Cambria" w:eastAsia="Cambria" w:hAnsi="Cambria" w:cs="Cambria"/>
          <w:b/>
          <w:sz w:val="28"/>
          <w:szCs w:val="28"/>
        </w:rPr>
      </w:pPr>
    </w:p>
    <w:p w14:paraId="00000007" w14:textId="77777777" w:rsidR="00E15650" w:rsidRDefault="005636C2">
      <w:pPr>
        <w:spacing w:line="240" w:lineRule="auto"/>
        <w:rPr>
          <w:rFonts w:ascii="Cambria" w:eastAsia="Cambria" w:hAnsi="Cambria" w:cs="Cambria"/>
          <w:sz w:val="32"/>
          <w:szCs w:val="32"/>
        </w:rPr>
      </w:pPr>
      <w:r>
        <w:rPr>
          <w:rFonts w:ascii="Cambria" w:eastAsia="Cambria" w:hAnsi="Cambria" w:cs="Cambria"/>
          <w:sz w:val="32"/>
          <w:szCs w:val="32"/>
        </w:rPr>
        <w:t>Please highlight or take note of any passages from the reading that you would like to discuss next week. We will be discussing the following questions at our next meeting!</w:t>
      </w:r>
    </w:p>
    <w:p w14:paraId="00000008" w14:textId="77777777" w:rsidR="00E15650" w:rsidRDefault="00E15650">
      <w:pPr>
        <w:rPr>
          <w:rFonts w:ascii="Cambria" w:eastAsia="Cambria" w:hAnsi="Cambria" w:cs="Cambria"/>
          <w:sz w:val="32"/>
          <w:szCs w:val="32"/>
        </w:rPr>
      </w:pPr>
    </w:p>
    <w:p w14:paraId="00000009" w14:textId="77777777" w:rsidR="00E15650" w:rsidRDefault="005636C2">
      <w:pPr>
        <w:numPr>
          <w:ilvl w:val="0"/>
          <w:numId w:val="1"/>
        </w:numPr>
        <w:rPr>
          <w:rFonts w:ascii="Cambria" w:eastAsia="Cambria" w:hAnsi="Cambria" w:cs="Cambria"/>
          <w:sz w:val="32"/>
          <w:szCs w:val="32"/>
        </w:rPr>
      </w:pPr>
      <w:r>
        <w:rPr>
          <w:rFonts w:ascii="Cambria" w:eastAsia="Cambria" w:hAnsi="Cambria" w:cs="Cambria"/>
          <w:sz w:val="32"/>
          <w:szCs w:val="32"/>
        </w:rPr>
        <w:t xml:space="preserve">While she was an amazing competitive swimmer, Nora quit swimming for many reasons: </w:t>
      </w:r>
      <w:r>
        <w:rPr>
          <w:rFonts w:ascii="Cambria" w:eastAsia="Cambria" w:hAnsi="Cambria" w:cs="Cambria"/>
          <w:sz w:val="32"/>
          <w:szCs w:val="32"/>
        </w:rPr>
        <w:t>she was shy, it was an exhausting sport, and she didn’t like being seen. This was not an easy decision for her, but it needed to be done because swimming became too much. Can you think of a time when you gave up something you loved or were very good at? Wh</w:t>
      </w:r>
      <w:r>
        <w:rPr>
          <w:rFonts w:ascii="Cambria" w:eastAsia="Cambria" w:hAnsi="Cambria" w:cs="Cambria"/>
          <w:sz w:val="32"/>
          <w:szCs w:val="32"/>
        </w:rPr>
        <w:t>y did you do that?</w:t>
      </w:r>
    </w:p>
    <w:p w14:paraId="0000000A" w14:textId="77777777" w:rsidR="00E15650" w:rsidRDefault="00E15650"/>
    <w:p w14:paraId="0000000B" w14:textId="77777777" w:rsidR="00E15650" w:rsidRDefault="00E15650"/>
    <w:p w14:paraId="0000000C" w14:textId="77777777" w:rsidR="00E15650" w:rsidRDefault="00E15650"/>
    <w:p w14:paraId="0000000D" w14:textId="77777777" w:rsidR="00E15650" w:rsidRDefault="005636C2">
      <w:pPr>
        <w:numPr>
          <w:ilvl w:val="0"/>
          <w:numId w:val="1"/>
        </w:numPr>
        <w:rPr>
          <w:rFonts w:ascii="Cambria" w:eastAsia="Cambria" w:hAnsi="Cambria" w:cs="Cambria"/>
          <w:sz w:val="32"/>
          <w:szCs w:val="32"/>
        </w:rPr>
      </w:pPr>
      <w:r>
        <w:rPr>
          <w:rFonts w:ascii="Cambria" w:eastAsia="Cambria" w:hAnsi="Cambria" w:cs="Cambria"/>
          <w:sz w:val="32"/>
          <w:szCs w:val="32"/>
        </w:rPr>
        <w:t>In her TED talk, Nora says:</w:t>
      </w:r>
    </w:p>
    <w:p w14:paraId="0000000E" w14:textId="77777777" w:rsidR="00E15650" w:rsidRDefault="005636C2">
      <w:pPr>
        <w:ind w:left="1440"/>
        <w:rPr>
          <w:rFonts w:ascii="Cambria" w:eastAsia="Cambria" w:hAnsi="Cambria" w:cs="Cambria"/>
          <w:i/>
          <w:sz w:val="32"/>
          <w:szCs w:val="32"/>
        </w:rPr>
      </w:pPr>
      <w:r>
        <w:rPr>
          <w:rFonts w:ascii="Cambria" w:eastAsia="Cambria" w:hAnsi="Cambria" w:cs="Cambria"/>
          <w:i/>
          <w:sz w:val="32"/>
          <w:szCs w:val="32"/>
        </w:rPr>
        <w:t>“People with stamina aren’t made any differently to anyone else. The only difference is they have a clear goal in mind, and a determination to get there. Stamina is essential to stay focused in a life fille</w:t>
      </w:r>
      <w:r>
        <w:rPr>
          <w:rFonts w:ascii="Cambria" w:eastAsia="Cambria" w:hAnsi="Cambria" w:cs="Cambria"/>
          <w:i/>
          <w:sz w:val="32"/>
          <w:szCs w:val="32"/>
        </w:rPr>
        <w:t>d with distraction.” (pg. 93)</w:t>
      </w:r>
    </w:p>
    <w:p w14:paraId="0000000F" w14:textId="77777777" w:rsidR="00E15650" w:rsidRDefault="005636C2">
      <w:pPr>
        <w:ind w:left="720"/>
        <w:rPr>
          <w:rFonts w:ascii="Cambria" w:eastAsia="Cambria" w:hAnsi="Cambria" w:cs="Cambria"/>
          <w:sz w:val="32"/>
          <w:szCs w:val="32"/>
          <w:highlight w:val="white"/>
        </w:rPr>
      </w:pPr>
      <w:r>
        <w:rPr>
          <w:rFonts w:ascii="Cambria" w:eastAsia="Cambria" w:hAnsi="Cambria" w:cs="Cambria"/>
          <w:sz w:val="32"/>
          <w:szCs w:val="32"/>
        </w:rPr>
        <w:t>Do you agree or disagree with Nora? When those clear goals seem hard to reach, how do</w:t>
      </w:r>
      <w:r>
        <w:rPr>
          <w:rFonts w:ascii="Cambria" w:eastAsia="Cambria" w:hAnsi="Cambria" w:cs="Cambria"/>
          <w:sz w:val="32"/>
          <w:szCs w:val="32"/>
          <w:highlight w:val="white"/>
        </w:rPr>
        <w:t xml:space="preserve"> you keep going when it gets really tough? What motivates you? What tools or coping methods did you use to keep you from quitting? Give examp</w:t>
      </w:r>
      <w:r>
        <w:rPr>
          <w:rFonts w:ascii="Cambria" w:eastAsia="Cambria" w:hAnsi="Cambria" w:cs="Cambria"/>
          <w:sz w:val="32"/>
          <w:szCs w:val="32"/>
          <w:highlight w:val="white"/>
        </w:rPr>
        <w:t>les.</w:t>
      </w:r>
    </w:p>
    <w:p w14:paraId="00000010" w14:textId="77777777" w:rsidR="00E15650" w:rsidRDefault="00E15650">
      <w:pPr>
        <w:ind w:left="720"/>
        <w:rPr>
          <w:rFonts w:ascii="Cambria" w:eastAsia="Cambria" w:hAnsi="Cambria" w:cs="Cambria"/>
          <w:sz w:val="32"/>
          <w:szCs w:val="32"/>
          <w:highlight w:val="white"/>
        </w:rPr>
      </w:pPr>
    </w:p>
    <w:p w14:paraId="00000011" w14:textId="77777777" w:rsidR="00E15650" w:rsidRDefault="005636C2">
      <w:pPr>
        <w:numPr>
          <w:ilvl w:val="0"/>
          <w:numId w:val="1"/>
        </w:numPr>
        <w:rPr>
          <w:rFonts w:ascii="Cambria" w:eastAsia="Cambria" w:hAnsi="Cambria" w:cs="Cambria"/>
          <w:sz w:val="32"/>
          <w:szCs w:val="32"/>
          <w:highlight w:val="white"/>
        </w:rPr>
      </w:pPr>
      <w:r>
        <w:rPr>
          <w:rFonts w:ascii="Cambria" w:eastAsia="Cambria" w:hAnsi="Cambria" w:cs="Cambria"/>
          <w:sz w:val="32"/>
          <w:szCs w:val="32"/>
          <w:highlight w:val="white"/>
        </w:rPr>
        <w:t xml:space="preserve">Mrs. Elm says, “You keep your eye on the queen, and the knights, and the bishop, because they are the sneaky ones. But </w:t>
      </w:r>
      <w:r>
        <w:rPr>
          <w:rFonts w:ascii="Cambria" w:eastAsia="Cambria" w:hAnsi="Cambria" w:cs="Cambria"/>
          <w:sz w:val="32"/>
          <w:szCs w:val="32"/>
          <w:highlight w:val="white"/>
        </w:rPr>
        <w:lastRenderedPageBreak/>
        <w:t>it’s the rook that often gets you. The straightforward is never quite what it seems.” What does this mean?  Has there ever been a time wh</w:t>
      </w:r>
      <w:r>
        <w:rPr>
          <w:rFonts w:ascii="Cambria" w:eastAsia="Cambria" w:hAnsi="Cambria" w:cs="Cambria"/>
          <w:sz w:val="32"/>
          <w:szCs w:val="32"/>
          <w:highlight w:val="white"/>
        </w:rPr>
        <w:t>ere you felt underestimated? Did that make you work harder or back down?</w:t>
      </w:r>
    </w:p>
    <w:p w14:paraId="00000012" w14:textId="77777777" w:rsidR="00E15650" w:rsidRDefault="00E15650">
      <w:pPr>
        <w:rPr>
          <w:rFonts w:ascii="Cambria" w:eastAsia="Cambria" w:hAnsi="Cambria" w:cs="Cambria"/>
          <w:sz w:val="32"/>
          <w:szCs w:val="32"/>
          <w:highlight w:val="white"/>
        </w:rPr>
      </w:pPr>
    </w:p>
    <w:p w14:paraId="00000013" w14:textId="77777777" w:rsidR="00E15650" w:rsidRDefault="005636C2">
      <w:pPr>
        <w:numPr>
          <w:ilvl w:val="0"/>
          <w:numId w:val="1"/>
        </w:numPr>
        <w:rPr>
          <w:rFonts w:ascii="Cambria" w:eastAsia="Cambria" w:hAnsi="Cambria" w:cs="Cambria"/>
          <w:sz w:val="32"/>
          <w:szCs w:val="32"/>
          <w:highlight w:val="white"/>
        </w:rPr>
      </w:pPr>
      <w:r>
        <w:rPr>
          <w:rFonts w:ascii="Cambria" w:eastAsia="Cambria" w:hAnsi="Cambria" w:cs="Cambria"/>
          <w:sz w:val="32"/>
          <w:szCs w:val="32"/>
          <w:highlight w:val="white"/>
        </w:rPr>
        <w:t>As Nora gets ready for her TED talk, she looks into her suitcase and felt profound loneliness emanating from it. Why? Can you think back to a time where you felt a profound lonelines</w:t>
      </w:r>
      <w:r>
        <w:rPr>
          <w:rFonts w:ascii="Cambria" w:eastAsia="Cambria" w:hAnsi="Cambria" w:cs="Cambria"/>
          <w:sz w:val="32"/>
          <w:szCs w:val="32"/>
          <w:highlight w:val="white"/>
        </w:rPr>
        <w:t xml:space="preserve">s like this? How did you handle it?  Do you have advice for others who might feel lonely? </w:t>
      </w:r>
    </w:p>
    <w:sectPr w:rsidR="00E156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299F"/>
    <w:multiLevelType w:val="multilevel"/>
    <w:tmpl w:val="D2CC8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50"/>
    <w:rsid w:val="005636C2"/>
    <w:rsid w:val="00E1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DDA45-E816-46D8-8C9D-A86373DC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2022-02-21T14:09:00Z</dcterms:created>
  <dcterms:modified xsi:type="dcterms:W3CDTF">2022-02-21T14:09:00Z</dcterms:modified>
</cp:coreProperties>
</file>